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D4901" w14:textId="77777777" w:rsidR="00674A47" w:rsidRDefault="00DD7166" w:rsidP="00DD7166">
      <w:pPr>
        <w:jc w:val="center"/>
      </w:pPr>
      <w:r>
        <w:t>A4.  Form to Document progress in Training Program</w:t>
      </w:r>
    </w:p>
    <w:p w14:paraId="4B96753E" w14:textId="77777777" w:rsidR="00DD7166" w:rsidRPr="00DD7166" w:rsidRDefault="00DD7166" w:rsidP="00DD7166">
      <w:pPr>
        <w:jc w:val="center"/>
        <w:rPr>
          <w:i/>
        </w:rPr>
      </w:pPr>
      <w:r w:rsidRPr="00DD7166">
        <w:rPr>
          <w:i/>
        </w:rPr>
        <w:t xml:space="preserve">(to be completed by Program Director </w:t>
      </w:r>
      <w:r>
        <w:rPr>
          <w:i/>
        </w:rPr>
        <w:t>with</w:t>
      </w:r>
      <w:r w:rsidRPr="00DD7166">
        <w:rPr>
          <w:i/>
        </w:rPr>
        <w:t xml:space="preserve"> each student; updated yearly)</w:t>
      </w:r>
    </w:p>
    <w:p w14:paraId="661CA91B" w14:textId="77777777" w:rsidR="00DD7166" w:rsidRDefault="00DD7166"/>
    <w:p w14:paraId="74906BFD" w14:textId="77777777" w:rsidR="00DD7166" w:rsidRDefault="00DD7166"/>
    <w:p w14:paraId="638BBA6D" w14:textId="77777777" w:rsidR="00DD7166" w:rsidRDefault="00DD7166">
      <w:r>
        <w:t>1. Student Name</w:t>
      </w:r>
    </w:p>
    <w:p w14:paraId="027BC8A2" w14:textId="77777777" w:rsidR="00DD7166" w:rsidRDefault="00DD7166"/>
    <w:p w14:paraId="61CCAAF1" w14:textId="77777777" w:rsidR="00DD7166" w:rsidRDefault="00DD7166">
      <w:r>
        <w:t>2. Department &amp; year in Ph.D. program</w:t>
      </w:r>
    </w:p>
    <w:p w14:paraId="03C6D352" w14:textId="77777777" w:rsidR="00DD7166" w:rsidRDefault="00DD7166"/>
    <w:p w14:paraId="5554CD97" w14:textId="6F8D9A5C" w:rsidR="00AD3802" w:rsidRDefault="00AD3802">
      <w:r>
        <w:t>3. Primary and Secondary research advisers</w:t>
      </w:r>
    </w:p>
    <w:p w14:paraId="57F486DB" w14:textId="77777777" w:rsidR="00DD7166" w:rsidRDefault="00DD7166"/>
    <w:p w14:paraId="5AE65D4B" w14:textId="77777777" w:rsidR="00DD7166" w:rsidRDefault="00DD7166">
      <w:r>
        <w:t>4. Required coursework</w:t>
      </w:r>
    </w:p>
    <w:p w14:paraId="5295E900" w14:textId="77777777" w:rsidR="00DD7166" w:rsidRDefault="00DD7166"/>
    <w:tbl>
      <w:tblPr>
        <w:tblW w:w="4906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49"/>
        <w:gridCol w:w="3786"/>
      </w:tblGrid>
      <w:tr w:rsidR="00D52B9F" w:rsidRPr="007D5E16" w14:paraId="4CC71429" w14:textId="77777777" w:rsidTr="00D52B9F">
        <w:tc>
          <w:tcPr>
            <w:tcW w:w="2808" w:type="pct"/>
            <w:tcBorders>
              <w:top w:val="single" w:sz="4" w:space="0" w:color="auto"/>
              <w:bottom w:val="single" w:sz="4" w:space="0" w:color="auto"/>
            </w:tcBorders>
          </w:tcPr>
          <w:p w14:paraId="5C188E46" w14:textId="77777777" w:rsidR="00DD7166" w:rsidRPr="007D5E16" w:rsidRDefault="00DD7166" w:rsidP="004E5ADE">
            <w:pPr>
              <w:pBdr>
                <w:right w:val="single" w:sz="4" w:space="4" w:color="auto"/>
              </w:pBdr>
              <w:spacing w:after="80"/>
              <w:rPr>
                <w:sz w:val="18"/>
              </w:rPr>
            </w:pPr>
            <w:r w:rsidRPr="004D07CF">
              <w:rPr>
                <w:rFonts w:ascii="Arial" w:hAnsi="Arial"/>
                <w:b/>
                <w:sz w:val="22"/>
                <w:szCs w:val="22"/>
              </w:rPr>
              <w:t xml:space="preserve">Requirements for all </w:t>
            </w:r>
            <w:proofErr w:type="spellStart"/>
            <w:r w:rsidRPr="004D07CF">
              <w:rPr>
                <w:rFonts w:ascii="Arial" w:hAnsi="Arial"/>
                <w:b/>
                <w:sz w:val="22"/>
                <w:szCs w:val="22"/>
              </w:rPr>
              <w:t>predoctoral</w:t>
            </w:r>
            <w:proofErr w:type="spellEnd"/>
            <w:r w:rsidRPr="004D07CF">
              <w:rPr>
                <w:rFonts w:ascii="Arial" w:hAnsi="Arial"/>
                <w:b/>
                <w:sz w:val="22"/>
                <w:szCs w:val="22"/>
              </w:rPr>
              <w:t xml:space="preserve"> trainees</w:t>
            </w:r>
          </w:p>
        </w:tc>
        <w:tc>
          <w:tcPr>
            <w:tcW w:w="2192" w:type="pct"/>
            <w:tcBorders>
              <w:top w:val="single" w:sz="4" w:space="0" w:color="auto"/>
              <w:bottom w:val="single" w:sz="4" w:space="0" w:color="auto"/>
            </w:tcBorders>
          </w:tcPr>
          <w:p w14:paraId="3516F523" w14:textId="77777777" w:rsidR="00DD7166" w:rsidRPr="004D07CF" w:rsidRDefault="00DD7166" w:rsidP="00DD7166">
            <w:pPr>
              <w:pBdr>
                <w:right w:val="single" w:sz="4" w:space="4" w:color="auto"/>
              </w:pBdr>
              <w:spacing w:after="8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Check off requirements when completed</w:t>
            </w:r>
          </w:p>
        </w:tc>
      </w:tr>
      <w:tr w:rsidR="00D52B9F" w:rsidRPr="004D07CF" w14:paraId="2C9B1CC7" w14:textId="77777777" w:rsidTr="00D52B9F">
        <w:tc>
          <w:tcPr>
            <w:tcW w:w="2808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0C5D3793" w14:textId="77777777" w:rsidR="00DD7166" w:rsidRPr="004D07CF" w:rsidRDefault="00DD7166" w:rsidP="004E5ADE">
            <w:pPr>
              <w:pBdr>
                <w:right w:val="single" w:sz="4" w:space="4" w:color="auto"/>
              </w:pBdr>
              <w:spacing w:after="80"/>
              <w:rPr>
                <w:b/>
                <w:sz w:val="22"/>
                <w:szCs w:val="22"/>
              </w:rPr>
            </w:pPr>
            <w:r w:rsidRPr="004D07CF">
              <w:rPr>
                <w:rFonts w:ascii="Arial" w:hAnsi="Arial"/>
                <w:b/>
                <w:sz w:val="22"/>
                <w:szCs w:val="22"/>
              </w:rPr>
              <w:t>Program Core (5 courses):</w:t>
            </w:r>
          </w:p>
        </w:tc>
        <w:tc>
          <w:tcPr>
            <w:tcW w:w="2192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6F29AB3C" w14:textId="6C207E54" w:rsidR="00DD7166" w:rsidRPr="004D07CF" w:rsidRDefault="00DF4E3E" w:rsidP="00DF4E3E">
            <w:pPr>
              <w:pBdr>
                <w:right w:val="single" w:sz="4" w:space="4" w:color="auto"/>
              </w:pBdr>
              <w:spacing w:after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Core Courses:</w:t>
            </w:r>
          </w:p>
        </w:tc>
      </w:tr>
      <w:tr w:rsidR="00D52B9F" w:rsidRPr="004D07CF" w14:paraId="7F706794" w14:textId="77777777" w:rsidTr="00D52B9F">
        <w:trPr>
          <w:trHeight w:val="818"/>
        </w:trPr>
        <w:tc>
          <w:tcPr>
            <w:tcW w:w="2808" w:type="pct"/>
          </w:tcPr>
          <w:p w14:paraId="55ABBB0F" w14:textId="77777777" w:rsidR="00DD7166" w:rsidRPr="004D07CF" w:rsidRDefault="00D52B9F" w:rsidP="00D52B9F">
            <w:pPr>
              <w:pBdr>
                <w:right w:val="single" w:sz="4" w:space="4" w:color="auto"/>
              </w:pBdr>
              <w:spacing w:after="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1. </w:t>
            </w:r>
            <w:r w:rsidR="00DD7166" w:rsidRPr="004D07CF">
              <w:rPr>
                <w:rFonts w:ascii="Arial" w:hAnsi="Arial"/>
                <w:sz w:val="22"/>
                <w:szCs w:val="22"/>
              </w:rPr>
              <w:t>Psycholinguistics (</w:t>
            </w:r>
            <w:r w:rsidR="00DD7166">
              <w:rPr>
                <w:rFonts w:ascii="Arial" w:hAnsi="Arial"/>
                <w:sz w:val="22"/>
                <w:szCs w:val="22"/>
              </w:rPr>
              <w:t xml:space="preserve">satisfies Cognitive requirement; </w:t>
            </w:r>
            <w:r w:rsidR="00DD7166" w:rsidRPr="004D07CF">
              <w:rPr>
                <w:rFonts w:ascii="Arial" w:hAnsi="Arial"/>
                <w:sz w:val="22"/>
                <w:szCs w:val="22"/>
              </w:rPr>
              <w:t>cross-listed in Linguistics)</w:t>
            </w:r>
          </w:p>
          <w:p w14:paraId="38341434" w14:textId="77777777" w:rsidR="00DD7166" w:rsidRPr="004D07CF" w:rsidRDefault="00D52B9F" w:rsidP="00D52B9F">
            <w:pPr>
              <w:pBdr>
                <w:right w:val="single" w:sz="4" w:space="4" w:color="auto"/>
              </w:pBdr>
              <w:spacing w:after="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2. </w:t>
            </w:r>
            <w:r w:rsidR="00DD7166" w:rsidRPr="004D07CF">
              <w:rPr>
                <w:rFonts w:ascii="Arial" w:hAnsi="Arial"/>
                <w:sz w:val="22"/>
                <w:szCs w:val="22"/>
              </w:rPr>
              <w:t xml:space="preserve">Developmental Psycholinguistics (satisfies </w:t>
            </w:r>
            <w:r w:rsidR="00DD7166">
              <w:rPr>
                <w:rFonts w:ascii="Arial" w:hAnsi="Arial"/>
                <w:sz w:val="22"/>
                <w:szCs w:val="22"/>
              </w:rPr>
              <w:t>D</w:t>
            </w:r>
            <w:r w:rsidR="00DD7166" w:rsidRPr="004D07CF">
              <w:rPr>
                <w:rFonts w:ascii="Arial" w:hAnsi="Arial"/>
                <w:sz w:val="22"/>
                <w:szCs w:val="22"/>
              </w:rPr>
              <w:t>evelopmental requirement; cross-listed in Linguistics)</w:t>
            </w:r>
          </w:p>
          <w:p w14:paraId="40F7DBFE" w14:textId="77777777" w:rsidR="00DD7166" w:rsidRPr="004D07CF" w:rsidRDefault="00D52B9F" w:rsidP="00D52B9F">
            <w:pPr>
              <w:pBdr>
                <w:right w:val="single" w:sz="4" w:space="4" w:color="auto"/>
              </w:pBdr>
              <w:spacing w:after="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3. </w:t>
            </w:r>
            <w:r w:rsidR="00DD7166" w:rsidRPr="004D07CF">
              <w:rPr>
                <w:rFonts w:ascii="Arial" w:hAnsi="Arial"/>
                <w:sz w:val="22"/>
                <w:szCs w:val="22"/>
              </w:rPr>
              <w:t>Advanced Psycholinguistics (cross-listed in Educational Psychology and Linguistics)</w:t>
            </w:r>
          </w:p>
          <w:p w14:paraId="7FBF7596" w14:textId="77777777" w:rsidR="00DD7166" w:rsidRPr="004D07CF" w:rsidRDefault="00D52B9F" w:rsidP="00D52B9F">
            <w:pPr>
              <w:pBdr>
                <w:right w:val="single" w:sz="4" w:space="4" w:color="auto"/>
              </w:pBdr>
              <w:spacing w:after="8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4. </w:t>
            </w:r>
            <w:r w:rsidR="00DD7166" w:rsidRPr="004D07CF">
              <w:rPr>
                <w:rFonts w:ascii="Arial" w:hAnsi="Arial"/>
                <w:sz w:val="22"/>
                <w:szCs w:val="22"/>
              </w:rPr>
              <w:t>Graduate-level Linguistics (students pick the one most relevant to core research)</w:t>
            </w:r>
          </w:p>
          <w:p w14:paraId="6F0F0548" w14:textId="77777777" w:rsidR="00DD7166" w:rsidRPr="004D07CF" w:rsidRDefault="00D52B9F" w:rsidP="00D52B9F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5. </w:t>
            </w:r>
            <w:r w:rsidR="00DD7166" w:rsidRPr="004D07CF">
              <w:rPr>
                <w:rFonts w:ascii="Arial" w:hAnsi="Arial"/>
                <w:sz w:val="22"/>
                <w:szCs w:val="22"/>
              </w:rPr>
              <w:t>Seminar in Ethics and the Responsible Conduct of Research</w:t>
            </w:r>
          </w:p>
        </w:tc>
        <w:tc>
          <w:tcPr>
            <w:tcW w:w="2192" w:type="pct"/>
          </w:tcPr>
          <w:p w14:paraId="2E4A9CDC" w14:textId="77777777" w:rsidR="00DD7166" w:rsidRPr="004D07CF" w:rsidRDefault="00DD7166" w:rsidP="004E5ADE">
            <w:pPr>
              <w:pBdr>
                <w:right w:val="single" w:sz="4" w:space="4" w:color="auto"/>
              </w:pBdr>
              <w:spacing w:after="80"/>
              <w:ind w:left="720"/>
              <w:rPr>
                <w:rFonts w:ascii="Arial" w:hAnsi="Arial"/>
                <w:sz w:val="22"/>
                <w:szCs w:val="22"/>
              </w:rPr>
            </w:pPr>
          </w:p>
        </w:tc>
      </w:tr>
      <w:tr w:rsidR="00D52B9F" w:rsidRPr="004D07CF" w14:paraId="31220C22" w14:textId="77777777" w:rsidTr="00D52B9F">
        <w:tc>
          <w:tcPr>
            <w:tcW w:w="2808" w:type="pct"/>
            <w:shd w:val="clear" w:color="auto" w:fill="EAF1DD" w:themeFill="accent3" w:themeFillTint="33"/>
          </w:tcPr>
          <w:p w14:paraId="164299CC" w14:textId="77777777" w:rsidR="00DD7166" w:rsidRPr="004D07CF" w:rsidRDefault="00DD7166" w:rsidP="004E5ADE">
            <w:pPr>
              <w:pBdr>
                <w:right w:val="single" w:sz="4" w:space="4" w:color="auto"/>
              </w:pBdr>
              <w:spacing w:after="80"/>
              <w:rPr>
                <w:b/>
                <w:sz w:val="22"/>
                <w:szCs w:val="22"/>
              </w:rPr>
            </w:pPr>
            <w:r w:rsidRPr="004D07CF">
              <w:rPr>
                <w:rFonts w:ascii="Arial" w:hAnsi="Arial"/>
                <w:b/>
                <w:sz w:val="22"/>
                <w:szCs w:val="22"/>
              </w:rPr>
              <w:t>Minor (4 courses chosen from Linguistics, Cognitive Neuroscience, or Reading):</w:t>
            </w:r>
          </w:p>
        </w:tc>
        <w:tc>
          <w:tcPr>
            <w:tcW w:w="2192" w:type="pct"/>
            <w:shd w:val="clear" w:color="auto" w:fill="EAF1DD" w:themeFill="accent3" w:themeFillTint="33"/>
          </w:tcPr>
          <w:p w14:paraId="1412D27F" w14:textId="77777777" w:rsidR="00DD7166" w:rsidRPr="004D07CF" w:rsidRDefault="00D52B9F" w:rsidP="00D52B9F">
            <w:pPr>
              <w:pBdr>
                <w:right w:val="single" w:sz="4" w:space="4" w:color="auto"/>
              </w:pBdr>
              <w:spacing w:after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Minor Selection:</w:t>
            </w:r>
          </w:p>
        </w:tc>
      </w:tr>
      <w:tr w:rsidR="00D52B9F" w:rsidRPr="007D5E16" w14:paraId="3D82730F" w14:textId="77777777" w:rsidTr="00D52B9F">
        <w:tc>
          <w:tcPr>
            <w:tcW w:w="2808" w:type="pct"/>
          </w:tcPr>
          <w:p w14:paraId="02383E76" w14:textId="2263BEF6" w:rsidR="00DD7166" w:rsidRDefault="00DD7166" w:rsidP="004E5ADE">
            <w:pPr>
              <w:pBdr>
                <w:right w:val="single" w:sz="4" w:space="4" w:color="auto"/>
              </w:pBdr>
              <w:spacing w:after="80"/>
              <w:rPr>
                <w:rFonts w:ascii="Arial" w:hAnsi="Arial"/>
                <w:sz w:val="22"/>
                <w:szCs w:val="22"/>
              </w:rPr>
            </w:pPr>
            <w:r w:rsidRPr="004D07CF">
              <w:rPr>
                <w:rFonts w:ascii="Arial" w:hAnsi="Arial"/>
                <w:b/>
                <w:sz w:val="22"/>
                <w:szCs w:val="22"/>
              </w:rPr>
              <w:t>Linguistics</w:t>
            </w:r>
            <w:r w:rsidRPr="004D07CF">
              <w:rPr>
                <w:rFonts w:ascii="Arial" w:hAnsi="Arial"/>
                <w:sz w:val="22"/>
                <w:szCs w:val="22"/>
              </w:rPr>
              <w:t>: Syntax I and II, Phonology I and II, Formal Semantics I and II,</w:t>
            </w:r>
            <w:r>
              <w:rPr>
                <w:rFonts w:ascii="Arial" w:hAnsi="Arial"/>
                <w:sz w:val="22"/>
                <w:szCs w:val="22"/>
              </w:rPr>
              <w:t xml:space="preserve"> Introduction to Phonetics,</w:t>
            </w:r>
            <w:r w:rsidRPr="004D07CF">
              <w:rPr>
                <w:rFonts w:ascii="Arial" w:hAnsi="Arial"/>
                <w:sz w:val="22"/>
                <w:szCs w:val="22"/>
              </w:rPr>
              <w:t xml:space="preserve"> Acoustic Phonetics, Articulatory Phonetics</w:t>
            </w:r>
            <w:r w:rsidR="00C2606D">
              <w:rPr>
                <w:rFonts w:ascii="Arial" w:hAnsi="Arial"/>
                <w:sz w:val="22"/>
                <w:szCs w:val="22"/>
              </w:rPr>
              <w:t>,</w:t>
            </w:r>
            <w:r w:rsidRPr="004D07CF">
              <w:rPr>
                <w:rFonts w:ascii="Arial" w:hAnsi="Arial"/>
                <w:sz w:val="22"/>
                <w:szCs w:val="22"/>
              </w:rPr>
              <w:t xml:space="preserve"> Pragmatics</w:t>
            </w:r>
            <w:r w:rsidR="00C2606D">
              <w:rPr>
                <w:rFonts w:ascii="Arial" w:hAnsi="Arial"/>
                <w:sz w:val="22"/>
                <w:szCs w:val="22"/>
              </w:rPr>
              <w:t>, Sociolinguistics</w:t>
            </w:r>
            <w:r w:rsidRPr="004D07CF">
              <w:rPr>
                <w:rFonts w:ascii="Arial" w:hAnsi="Arial"/>
                <w:sz w:val="22"/>
                <w:szCs w:val="22"/>
              </w:rPr>
              <w:t xml:space="preserve"> (not to overlap with Program Core)</w:t>
            </w:r>
          </w:p>
          <w:p w14:paraId="42C0DAA2" w14:textId="77777777" w:rsidR="00D52B9F" w:rsidRDefault="00D52B9F" w:rsidP="004E5ADE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</w:p>
          <w:p w14:paraId="7B90414E" w14:textId="77777777" w:rsidR="00D52B9F" w:rsidRPr="004D07CF" w:rsidRDefault="00D52B9F" w:rsidP="004E5ADE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</w:p>
        </w:tc>
        <w:tc>
          <w:tcPr>
            <w:tcW w:w="2192" w:type="pct"/>
          </w:tcPr>
          <w:p w14:paraId="682656FA" w14:textId="77777777" w:rsidR="00DD7166" w:rsidRDefault="004E5ADE" w:rsidP="004E5ADE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21E3A896" w14:textId="77777777" w:rsidR="004E5ADE" w:rsidRDefault="004E5ADE" w:rsidP="004E5ADE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35C74E52" w14:textId="77777777" w:rsidR="004E5ADE" w:rsidRDefault="004E5ADE" w:rsidP="004E5ADE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3A1472BC" w14:textId="77777777" w:rsidR="004E5ADE" w:rsidRPr="004D07CF" w:rsidRDefault="004E5ADE" w:rsidP="004E5ADE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</w:tr>
      <w:tr w:rsidR="00D52B9F" w:rsidRPr="007D5E16" w14:paraId="4593FD93" w14:textId="77777777" w:rsidTr="00D52B9F">
        <w:trPr>
          <w:trHeight w:val="927"/>
        </w:trPr>
        <w:tc>
          <w:tcPr>
            <w:tcW w:w="2808" w:type="pct"/>
          </w:tcPr>
          <w:p w14:paraId="5084DB58" w14:textId="64E7EB3E" w:rsidR="00DD7166" w:rsidRDefault="00DD7166" w:rsidP="004E5ADE">
            <w:pPr>
              <w:pBdr>
                <w:right w:val="single" w:sz="4" w:space="4" w:color="auto"/>
              </w:pBdr>
              <w:spacing w:after="80"/>
              <w:rPr>
                <w:rFonts w:ascii="Arial" w:hAnsi="Arial"/>
                <w:sz w:val="22"/>
                <w:szCs w:val="22"/>
              </w:rPr>
            </w:pPr>
            <w:r w:rsidRPr="004D07CF">
              <w:rPr>
                <w:rFonts w:ascii="Arial" w:hAnsi="Arial"/>
                <w:b/>
                <w:sz w:val="22"/>
                <w:szCs w:val="22"/>
              </w:rPr>
              <w:t>Cognitive Neuroscience of Language</w:t>
            </w:r>
            <w:r w:rsidRPr="004D07CF">
              <w:rPr>
                <w:rFonts w:ascii="Arial" w:hAnsi="Arial"/>
                <w:sz w:val="22"/>
                <w:szCs w:val="22"/>
              </w:rPr>
              <w:t>:</w:t>
            </w:r>
            <w:r w:rsidR="00290500">
              <w:rPr>
                <w:rFonts w:ascii="Arial" w:hAnsi="Arial"/>
                <w:sz w:val="22"/>
                <w:szCs w:val="22"/>
              </w:rPr>
              <w:t xml:space="preserve"> </w:t>
            </w:r>
            <w:r w:rsidRPr="004D07CF">
              <w:rPr>
                <w:rFonts w:ascii="Arial" w:hAnsi="Arial"/>
                <w:sz w:val="22"/>
                <w:szCs w:val="22"/>
              </w:rPr>
              <w:t>Brain, Learning, and Memory; Introduction to Cognitive Science; Cognitive Neuroscience; Cognitive Development; Cognitive Psychophysiology; Seminar in Cognitive Science; Language and the Brain; Cognitive Psychophysiology; Second Language Acquisition &amp; Bilingualism; N</w:t>
            </w:r>
            <w:r w:rsidR="00290500">
              <w:rPr>
                <w:rFonts w:ascii="Arial" w:hAnsi="Arial"/>
                <w:sz w:val="22"/>
                <w:szCs w:val="22"/>
              </w:rPr>
              <w:t>euroimaging Studies of Language; Cognitive Aging</w:t>
            </w:r>
            <w:r w:rsidR="00DF7155">
              <w:rPr>
                <w:rFonts w:ascii="Arial" w:hAnsi="Arial"/>
                <w:sz w:val="22"/>
                <w:szCs w:val="22"/>
              </w:rPr>
              <w:t xml:space="preserve"> </w:t>
            </w:r>
            <w:r w:rsidR="00DF7155" w:rsidRPr="004D07CF">
              <w:rPr>
                <w:rFonts w:ascii="Arial" w:hAnsi="Arial"/>
                <w:sz w:val="22"/>
                <w:szCs w:val="22"/>
              </w:rPr>
              <w:t>(not to overlap with Program Core)</w:t>
            </w:r>
          </w:p>
          <w:p w14:paraId="13DF9118" w14:textId="77777777" w:rsidR="00D52B9F" w:rsidRPr="004D07CF" w:rsidRDefault="00D52B9F" w:rsidP="004E5ADE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</w:p>
        </w:tc>
        <w:tc>
          <w:tcPr>
            <w:tcW w:w="2192" w:type="pct"/>
          </w:tcPr>
          <w:p w14:paraId="02CDFC32" w14:textId="77777777" w:rsidR="00DD7166" w:rsidRDefault="00D52B9F" w:rsidP="004E5ADE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  <w:p w14:paraId="3350BFAA" w14:textId="77777777" w:rsidR="00D52B9F" w:rsidRDefault="00D52B9F" w:rsidP="004E5ADE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3BD5AAC3" w14:textId="77777777" w:rsidR="00D52B9F" w:rsidRDefault="00D52B9F" w:rsidP="004E5ADE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0F04C8B2" w14:textId="77777777" w:rsidR="00D52B9F" w:rsidRPr="004D07CF" w:rsidRDefault="00D52B9F" w:rsidP="004E5ADE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</w:tr>
      <w:tr w:rsidR="00D52B9F" w:rsidRPr="004D07CF" w14:paraId="5E30FDB9" w14:textId="77777777" w:rsidTr="00D52B9F">
        <w:tc>
          <w:tcPr>
            <w:tcW w:w="2808" w:type="pct"/>
          </w:tcPr>
          <w:p w14:paraId="5E4E9119" w14:textId="074D27D6" w:rsidR="00D52B9F" w:rsidRDefault="00D52B9F" w:rsidP="004E5ADE">
            <w:pPr>
              <w:pBdr>
                <w:right w:val="single" w:sz="4" w:space="4" w:color="auto"/>
              </w:pBdr>
              <w:spacing w:after="80"/>
              <w:rPr>
                <w:rFonts w:ascii="Arial" w:hAnsi="Arial"/>
                <w:sz w:val="22"/>
                <w:szCs w:val="22"/>
              </w:rPr>
            </w:pPr>
            <w:r w:rsidRPr="004D07CF">
              <w:rPr>
                <w:rFonts w:ascii="Arial" w:hAnsi="Arial"/>
                <w:b/>
                <w:sz w:val="22"/>
                <w:szCs w:val="22"/>
              </w:rPr>
              <w:lastRenderedPageBreak/>
              <w:t>Reading</w:t>
            </w:r>
            <w:r w:rsidRPr="004D07CF">
              <w:rPr>
                <w:rFonts w:ascii="Arial" w:hAnsi="Arial"/>
                <w:sz w:val="22"/>
                <w:szCs w:val="22"/>
              </w:rPr>
              <w:t xml:space="preserve">: Introduction to Applied Linguistics; Psychology of Reading; Perception; Eye Movements in Reading Research; Topics in Cognitive Linguistics; Language Comprehension; Neuroimaging of Language; Psychology of Discourse Comprehension; </w:t>
            </w:r>
            <w:r w:rsidRPr="004D07CF">
              <w:rPr>
                <w:rFonts w:ascii="Arial" w:hAnsi="Arial" w:cs="Geneva"/>
                <w:sz w:val="22"/>
                <w:szCs w:val="22"/>
              </w:rPr>
              <w:t>Aging and Language Comprehension</w:t>
            </w:r>
            <w:r w:rsidR="00DF7155">
              <w:rPr>
                <w:rFonts w:ascii="Arial" w:hAnsi="Arial" w:cs="Geneva"/>
                <w:sz w:val="22"/>
                <w:szCs w:val="22"/>
              </w:rPr>
              <w:t xml:space="preserve"> </w:t>
            </w:r>
            <w:r w:rsidR="00DF7155" w:rsidRPr="004D07CF">
              <w:rPr>
                <w:rFonts w:ascii="Arial" w:hAnsi="Arial"/>
                <w:sz w:val="22"/>
                <w:szCs w:val="22"/>
              </w:rPr>
              <w:t>(not to overlap with Program Core)</w:t>
            </w:r>
          </w:p>
          <w:p w14:paraId="5973D0FC" w14:textId="77777777" w:rsidR="00BB0E33" w:rsidRPr="004D07CF" w:rsidRDefault="00BB0E33" w:rsidP="004E5ADE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</w:p>
        </w:tc>
        <w:tc>
          <w:tcPr>
            <w:tcW w:w="2192" w:type="pct"/>
          </w:tcPr>
          <w:p w14:paraId="4B25328E" w14:textId="77777777" w:rsidR="00D52B9F" w:rsidRDefault="00D52B9F" w:rsidP="004D07CF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6D1157B6" w14:textId="77777777" w:rsidR="00D52B9F" w:rsidRDefault="00D52B9F" w:rsidP="004D07CF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4D5ED10F" w14:textId="77777777" w:rsidR="00D52B9F" w:rsidRDefault="00D52B9F" w:rsidP="004D07CF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498714AD" w14:textId="77777777" w:rsidR="00D52B9F" w:rsidRPr="004D07CF" w:rsidRDefault="00D52B9F" w:rsidP="004D07CF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</w:tr>
      <w:tr w:rsidR="00BB0E33" w:rsidRPr="004D07CF" w14:paraId="5FC857E9" w14:textId="77777777" w:rsidTr="004D07CF">
        <w:tc>
          <w:tcPr>
            <w:tcW w:w="2808" w:type="pct"/>
            <w:shd w:val="clear" w:color="auto" w:fill="EAF1DD" w:themeFill="accent3" w:themeFillTint="33"/>
          </w:tcPr>
          <w:p w14:paraId="27A514CE" w14:textId="478CB114" w:rsidR="00BB0E33" w:rsidRPr="004D07CF" w:rsidRDefault="00BB0E33" w:rsidP="004D07CF">
            <w:pPr>
              <w:pBdr>
                <w:right w:val="single" w:sz="4" w:space="4" w:color="auto"/>
              </w:pBdr>
              <w:spacing w:after="80"/>
              <w:rPr>
                <w:b/>
                <w:sz w:val="22"/>
                <w:szCs w:val="22"/>
              </w:rPr>
            </w:pPr>
            <w:r w:rsidRPr="004D07CF">
              <w:rPr>
                <w:rFonts w:ascii="Arial" w:hAnsi="Arial"/>
                <w:b/>
                <w:sz w:val="22"/>
                <w:szCs w:val="22"/>
              </w:rPr>
              <w:t>Methods Specialization (choose 1, not to overlap with minor; satisfied by lab rotation or methods course):</w:t>
            </w:r>
          </w:p>
        </w:tc>
        <w:tc>
          <w:tcPr>
            <w:tcW w:w="2192" w:type="pct"/>
            <w:shd w:val="clear" w:color="auto" w:fill="EAF1DD" w:themeFill="accent3" w:themeFillTint="33"/>
          </w:tcPr>
          <w:p w14:paraId="031BE261" w14:textId="086A9164" w:rsidR="00BB0E33" w:rsidRPr="004D07CF" w:rsidRDefault="00DF4E3E" w:rsidP="00BD00A4">
            <w:pPr>
              <w:pBdr>
                <w:right w:val="single" w:sz="4" w:space="4" w:color="auto"/>
              </w:pBdr>
              <w:spacing w:after="8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Methods selection:</w:t>
            </w:r>
            <w:bookmarkStart w:id="0" w:name="_GoBack"/>
            <w:bookmarkEnd w:id="0"/>
          </w:p>
        </w:tc>
      </w:tr>
      <w:tr w:rsidR="00D52B9F" w:rsidRPr="004D07CF" w14:paraId="74F94D8C" w14:textId="77777777" w:rsidTr="00D52B9F">
        <w:tc>
          <w:tcPr>
            <w:tcW w:w="2808" w:type="pct"/>
          </w:tcPr>
          <w:p w14:paraId="62F451FA" w14:textId="77777777" w:rsidR="00D52B9F" w:rsidRPr="004D07CF" w:rsidRDefault="00D52B9F" w:rsidP="00BB0E33">
            <w:pPr>
              <w:pBdr>
                <w:right w:val="single" w:sz="4" w:space="4" w:color="auto"/>
              </w:pBdr>
              <w:spacing w:after="80"/>
              <w:rPr>
                <w:sz w:val="22"/>
                <w:szCs w:val="22"/>
              </w:rPr>
            </w:pPr>
            <w:r w:rsidRPr="004D07CF">
              <w:rPr>
                <w:rFonts w:ascii="Arial" w:hAnsi="Arial"/>
                <w:sz w:val="22"/>
                <w:szCs w:val="22"/>
              </w:rPr>
              <w:t>Connectionist Models of Psychological Processes; Principles of Psychophysiology; Eye Movements in Cognition; Developmental Sciences; Computational Linguistics; Intro to Research Programming; Experimental design and</w:t>
            </w:r>
            <w:r>
              <w:rPr>
                <w:rFonts w:ascii="Arial" w:hAnsi="Arial"/>
                <w:sz w:val="22"/>
                <w:szCs w:val="22"/>
              </w:rPr>
              <w:t xml:space="preserve"> statistics in language studies</w:t>
            </w:r>
          </w:p>
        </w:tc>
        <w:tc>
          <w:tcPr>
            <w:tcW w:w="2192" w:type="pct"/>
          </w:tcPr>
          <w:p w14:paraId="51F9BDF5" w14:textId="77777777" w:rsidR="00D52B9F" w:rsidRPr="004D07CF" w:rsidRDefault="00D52B9F" w:rsidP="004E5ADE">
            <w:pPr>
              <w:pBdr>
                <w:right w:val="single" w:sz="4" w:space="4" w:color="auto"/>
              </w:pBdr>
              <w:spacing w:after="80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762DED" w:rsidRPr="004D07CF" w14:paraId="27FAB9C5" w14:textId="77777777" w:rsidTr="00762DED">
        <w:tc>
          <w:tcPr>
            <w:tcW w:w="2808" w:type="pct"/>
            <w:shd w:val="clear" w:color="auto" w:fill="D6E3BC" w:themeFill="accent3" w:themeFillTint="66"/>
          </w:tcPr>
          <w:p w14:paraId="2A85751C" w14:textId="58B58DF6" w:rsidR="00762DED" w:rsidRPr="00762DED" w:rsidRDefault="00762DED" w:rsidP="00BB0E33">
            <w:pPr>
              <w:pBdr>
                <w:right w:val="single" w:sz="4" w:space="4" w:color="auto"/>
              </w:pBdr>
              <w:spacing w:after="8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Statistics Sequence</w:t>
            </w:r>
          </w:p>
        </w:tc>
        <w:tc>
          <w:tcPr>
            <w:tcW w:w="2192" w:type="pct"/>
            <w:shd w:val="clear" w:color="auto" w:fill="D6E3BC" w:themeFill="accent3" w:themeFillTint="66"/>
          </w:tcPr>
          <w:p w14:paraId="5CEA6A3E" w14:textId="77777777" w:rsidR="00762DED" w:rsidRPr="004D07CF" w:rsidRDefault="00762DED" w:rsidP="004E5ADE">
            <w:pPr>
              <w:pBdr>
                <w:right w:val="single" w:sz="4" w:space="4" w:color="auto"/>
              </w:pBdr>
              <w:spacing w:after="8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B20E321" w14:textId="77777777" w:rsidR="00DD7166" w:rsidRDefault="00DD7166"/>
    <w:p w14:paraId="359A98DE" w14:textId="5255B9B4" w:rsidR="00915766" w:rsidRDefault="00915766">
      <w:pPr>
        <w:rPr>
          <w:b/>
        </w:rPr>
      </w:pPr>
      <w:r w:rsidRPr="00AF290F">
        <w:rPr>
          <w:b/>
        </w:rPr>
        <w:t>5.</w:t>
      </w:r>
      <w:r w:rsidR="00AF290F">
        <w:rPr>
          <w:b/>
        </w:rPr>
        <w:t xml:space="preserve"> Trainee</w:t>
      </w:r>
      <w:r w:rsidRPr="00AF290F">
        <w:rPr>
          <w:b/>
        </w:rPr>
        <w:t xml:space="preserve"> </w:t>
      </w:r>
      <w:r w:rsidR="0009181F" w:rsidRPr="00AF290F">
        <w:rPr>
          <w:b/>
        </w:rPr>
        <w:t>Publications</w:t>
      </w:r>
    </w:p>
    <w:p w14:paraId="2EABC49B" w14:textId="77777777" w:rsidR="00411D5D" w:rsidRDefault="00411D5D">
      <w:pPr>
        <w:rPr>
          <w:b/>
        </w:rPr>
      </w:pPr>
    </w:p>
    <w:sectPr w:rsidR="00411D5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66"/>
    <w:rsid w:val="0009181F"/>
    <w:rsid w:val="001F5F01"/>
    <w:rsid w:val="00290500"/>
    <w:rsid w:val="00411D5D"/>
    <w:rsid w:val="004E5ADE"/>
    <w:rsid w:val="00674A47"/>
    <w:rsid w:val="00762DED"/>
    <w:rsid w:val="00915766"/>
    <w:rsid w:val="009F488E"/>
    <w:rsid w:val="00AD3802"/>
    <w:rsid w:val="00AF290F"/>
    <w:rsid w:val="00BB0E33"/>
    <w:rsid w:val="00BD00A4"/>
    <w:rsid w:val="00C2606D"/>
    <w:rsid w:val="00D52B9F"/>
    <w:rsid w:val="00DD7166"/>
    <w:rsid w:val="00DD7B57"/>
    <w:rsid w:val="00DF4E3E"/>
    <w:rsid w:val="00DF71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A961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D71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166"/>
    <w:pPr>
      <w:tabs>
        <w:tab w:val="left" w:pos="720"/>
      </w:tabs>
      <w:spacing w:line="480" w:lineRule="atLeast"/>
    </w:pPr>
    <w:rPr>
      <w:rFonts w:ascii="Palatino" w:eastAsia="Times New Roman" w:hAnsi="Palatino" w:cs="Geneva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166"/>
    <w:rPr>
      <w:rFonts w:ascii="Palatino" w:eastAsia="Times New Roman" w:hAnsi="Palatino" w:cs="Genev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6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DD71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166"/>
    <w:pPr>
      <w:tabs>
        <w:tab w:val="left" w:pos="720"/>
      </w:tabs>
      <w:spacing w:line="480" w:lineRule="atLeast"/>
    </w:pPr>
    <w:rPr>
      <w:rFonts w:ascii="Palatino" w:eastAsia="Times New Roman" w:hAnsi="Palatino" w:cs="Geneva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166"/>
    <w:rPr>
      <w:rFonts w:ascii="Palatino" w:eastAsia="Times New Roman" w:hAnsi="Palatino" w:cs="Genev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Macintosh Word</Application>
  <DocSecurity>0</DocSecurity>
  <Lines>16</Lines>
  <Paragraphs>4</Paragraphs>
  <ScaleCrop>false</ScaleCrop>
  <Company>University of Sunnydale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Buffy Sommers</dc:creator>
  <cp:keywords/>
  <dc:description/>
  <cp:lastModifiedBy>Buffy Sommers</cp:lastModifiedBy>
  <cp:revision>2</cp:revision>
  <dcterms:created xsi:type="dcterms:W3CDTF">2013-08-06T14:44:00Z</dcterms:created>
  <dcterms:modified xsi:type="dcterms:W3CDTF">2013-08-06T14:44:00Z</dcterms:modified>
</cp:coreProperties>
</file>